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AC52D42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FD6C3EC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6D2734EF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426ACF0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3F614DF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9660E0C" w14:textId="368044BE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F919E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296F15B" w14:textId="77777777" w:rsidR="006824DA" w:rsidRDefault="00B77CE3" w:rsidP="00B77C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Lara del Val Puente</w:t>
            </w:r>
          </w:p>
          <w:p w14:paraId="2A955EC4" w14:textId="62C2FF8F" w:rsidR="00F919ED" w:rsidRPr="00332FC6" w:rsidRDefault="00F919ED" w:rsidP="00B77C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José Villacorta Calvo</w:t>
            </w:r>
          </w:p>
        </w:tc>
      </w:tr>
      <w:tr w:rsidR="006824DA" w:rsidRPr="00332FC6" w14:paraId="13B0838D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2F89828" w14:textId="77777777" w:rsidR="006824DA" w:rsidRPr="00332FC6" w:rsidRDefault="00C14F8C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 </w:t>
            </w:r>
            <w:r w:rsidR="006824DA"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5F1FC70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F6E4096" w14:textId="44F478A8" w:rsidR="006824DA" w:rsidRPr="00332FC6" w:rsidRDefault="00B77C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824DA" w:rsidRPr="00332FC6" w14:paraId="4058726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5B36F8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7FCA1D1A" w14:textId="432ADF52" w:rsidR="006824DA" w:rsidRDefault="0011150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Diseño de un </w:t>
            </w:r>
            <w:r w:rsidR="00084B6E">
              <w:rPr>
                <w:rFonts w:asciiTheme="majorHAnsi" w:hAnsiTheme="majorHAnsi"/>
                <w:b/>
                <w:color w:val="403152" w:themeColor="accent4" w:themeShade="80"/>
              </w:rPr>
              <w:t>sistema de regulación del volumen en emisiones de TV</w:t>
            </w:r>
          </w:p>
          <w:p w14:paraId="07CB5BEB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F920863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987F35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C2A2C0B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278ACD72" w14:textId="621A92B5" w:rsidR="006824DA" w:rsidRDefault="008E7EA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TFG se diseñará un sistema de regulación del volumen en emisiones vistas a través del televisor, tratando de paliar </w:t>
            </w:r>
            <w:r w:rsidR="0094625E">
              <w:rPr>
                <w:rFonts w:asciiTheme="majorHAnsi" w:hAnsiTheme="majorHAnsi"/>
                <w:b/>
                <w:color w:val="403152" w:themeColor="accent4" w:themeShade="80"/>
              </w:rPr>
              <w:t xml:space="preserve">en tiempo real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el molesto</w:t>
            </w:r>
            <w:r w:rsidR="009A106C">
              <w:rPr>
                <w:rFonts w:asciiTheme="majorHAnsi" w:hAnsiTheme="majorHAnsi"/>
                <w:b/>
                <w:color w:val="403152" w:themeColor="accent4" w:themeShade="80"/>
              </w:rPr>
              <w:t xml:space="preserve"> cambio en el volumen de las emisiones de TV según </w:t>
            </w:r>
            <w:r w:rsidR="00A27992">
              <w:rPr>
                <w:rFonts w:asciiTheme="majorHAnsi" w:hAnsiTheme="majorHAnsi"/>
                <w:b/>
                <w:color w:val="403152" w:themeColor="accent4" w:themeShade="80"/>
              </w:rPr>
              <w:t xml:space="preserve">las escenas que se estén emitiendo, bien sean de </w:t>
            </w:r>
            <w:r w:rsidR="009A106C">
              <w:rPr>
                <w:rFonts w:asciiTheme="majorHAnsi" w:hAnsiTheme="majorHAnsi"/>
                <w:b/>
                <w:color w:val="403152" w:themeColor="accent4" w:themeShade="80"/>
              </w:rPr>
              <w:t xml:space="preserve">una conversación, </w:t>
            </w:r>
            <w:r w:rsidR="00A27992">
              <w:rPr>
                <w:rFonts w:asciiTheme="majorHAnsi" w:hAnsiTheme="majorHAnsi"/>
                <w:b/>
                <w:color w:val="403152" w:themeColor="accent4" w:themeShade="80"/>
              </w:rPr>
              <w:t xml:space="preserve">de una escena de acción, </w:t>
            </w:r>
            <w:r w:rsidR="0094625E">
              <w:rPr>
                <w:rFonts w:asciiTheme="majorHAnsi" w:hAnsiTheme="majorHAnsi"/>
                <w:b/>
                <w:color w:val="403152" w:themeColor="accent4" w:themeShade="80"/>
              </w:rPr>
              <w:t>la emisión de anuncios de televisión. El objetivo del sistema será que el volumen de la emisión esté siempre dentro de unos márgenes.</w:t>
            </w:r>
          </w:p>
          <w:p w14:paraId="0D7F22A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D66BDB0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365C903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F8F0163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7C34EFF4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15E65E4D" w14:textId="77777777" w:rsidR="004C0194" w:rsidRDefault="004C0194" w:rsidP="00B77CE3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1BC70C9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53FAD6D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6ED29B5" w14:textId="77777777" w:rsidR="006824DA" w:rsidRPr="00332FC6" w:rsidRDefault="006824D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19A8BA4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2DD6423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25769DC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E84D9EB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79000312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D6DDC6C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082C759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42653E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2A0759C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AADFFB7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5037D936" w14:textId="4FABAA43" w:rsidR="009F52DF" w:rsidRPr="00332FC6" w:rsidRDefault="00B77C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Alberto Izquierdo</w:t>
            </w:r>
          </w:p>
          <w:p w14:paraId="0994BC4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008100C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70B7E9B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32BF26F" w14:textId="77777777" w:rsidR="00B77CE3" w:rsidRPr="00332FC6" w:rsidRDefault="00B77CE3" w:rsidP="00B77C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Lara del Val</w:t>
            </w:r>
          </w:p>
          <w:p w14:paraId="4A50FD09" w14:textId="77777777" w:rsidR="002C07E3" w:rsidRPr="00332FC6" w:rsidRDefault="002C07E3" w:rsidP="00B77C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109B132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05C64AA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BA92223" w14:textId="77777777" w:rsidR="00B77CE3" w:rsidRPr="00332FC6" w:rsidRDefault="00B77CE3" w:rsidP="00B77C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José Villacorta</w:t>
            </w:r>
          </w:p>
          <w:p w14:paraId="34613781" w14:textId="77777777" w:rsidR="002C07E3" w:rsidRPr="00332FC6" w:rsidRDefault="002C07E3" w:rsidP="00B77C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422B8C9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83A76F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5F3AE1C" w14:textId="53C6E41B" w:rsidR="00113BDA" w:rsidRPr="00332FC6" w:rsidRDefault="00B77C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Alonso</w:t>
            </w:r>
            <w:proofErr w:type="spellEnd"/>
          </w:p>
          <w:p w14:paraId="506B5F15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129AD7A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BBD15CF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FFA6C55" w14:textId="6D7E68CB" w:rsidR="00113BDA" w:rsidRPr="00332FC6" w:rsidRDefault="00B77C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Ramón de la Rosa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Steinz</w:t>
            </w:r>
            <w:proofErr w:type="spellEnd"/>
          </w:p>
          <w:p w14:paraId="051AD352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66F1267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4C5D9AE4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E0BF9B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C78AA7D" w14:textId="7C04AC5D" w:rsidR="003D3D4D" w:rsidRPr="0063242E" w:rsidRDefault="0094625E" w:rsidP="0072523D">
      <w:pPr>
        <w:spacing w:after="0" w:line="24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B1054B">
        <w:rPr>
          <w:rFonts w:asciiTheme="majorHAnsi" w:hAnsiTheme="majorHAnsi"/>
          <w:b/>
          <w:bCs/>
          <w:sz w:val="24"/>
          <w:szCs w:val="24"/>
          <w:highlight w:val="yellow"/>
        </w:rPr>
        <w:t>* Este TFG ya está asignado al alumno Jacobo</w:t>
      </w:r>
      <w:r w:rsidR="0063242E" w:rsidRPr="00B1054B">
        <w:rPr>
          <w:rFonts w:asciiTheme="majorHAnsi" w:hAnsiTheme="majorHAnsi"/>
          <w:b/>
          <w:bCs/>
          <w:sz w:val="24"/>
          <w:szCs w:val="24"/>
          <w:highlight w:val="yellow"/>
        </w:rPr>
        <w:t xml:space="preserve"> Gutiérrez Enríquez, del Grado en Ingeniería en Tecnologías Específicas de Telecomunicación, Mención en Sistemas de Telecomunicación.</w:t>
      </w:r>
    </w:p>
    <w:p w14:paraId="192565C8" w14:textId="77777777" w:rsidR="0063242E" w:rsidRDefault="0063242E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6B31DB9" w14:textId="77777777" w:rsidR="000C5DF7" w:rsidRDefault="000C5DF7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0C5DF7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D799A" w14:textId="77777777" w:rsidR="00BB2A12" w:rsidRDefault="00BB2A12" w:rsidP="00C76F65">
      <w:pPr>
        <w:spacing w:after="0" w:line="240" w:lineRule="auto"/>
      </w:pPr>
      <w:r>
        <w:separator/>
      </w:r>
    </w:p>
  </w:endnote>
  <w:endnote w:type="continuationSeparator" w:id="0">
    <w:p w14:paraId="007BC967" w14:textId="77777777" w:rsidR="00BB2A12" w:rsidRDefault="00BB2A1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10A3" w14:textId="77777777" w:rsidR="00BB2A12" w:rsidRDefault="00BB2A12" w:rsidP="00C76F65">
      <w:pPr>
        <w:spacing w:after="0" w:line="240" w:lineRule="auto"/>
      </w:pPr>
      <w:r>
        <w:separator/>
      </w:r>
    </w:p>
  </w:footnote>
  <w:footnote w:type="continuationSeparator" w:id="0">
    <w:p w14:paraId="4B41891F" w14:textId="77777777" w:rsidR="00BB2A12" w:rsidRDefault="00BB2A1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FE7AD9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77777777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DD0A0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77777777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DD0A0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C5DF7"/>
    <w:rsid w:val="000D7CAF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934B3"/>
    <w:rsid w:val="007C334B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E64-9BE5-46B2-9460-130E7B30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2</cp:revision>
  <cp:lastPrinted>2010-05-24T15:16:00Z</cp:lastPrinted>
  <dcterms:created xsi:type="dcterms:W3CDTF">2024-10-10T07:52:00Z</dcterms:created>
  <dcterms:modified xsi:type="dcterms:W3CDTF">2024-10-10T07:52:00Z</dcterms:modified>
</cp:coreProperties>
</file>